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FAC-SIMILE CONTRATTO DI PRESTAZIONE SANITARIA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 PERSONE MINORENNI O INTERDETTE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la Dott.ssa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Nata a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Residente a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Con studio sito in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C.F.: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P.Iva: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Polizza assicurativa R.C. Terzi e Professionale stipulata con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- Iscritto all’Albo sez. A presso l’Ordine degli Psicologi della Calabria al n.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Pec: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Mobile: 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seguito denominato per brevità “Professionista”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esercente la responsabilità genitoriale/tutore</w:t>
      </w:r>
    </w:p>
    <w:tbl>
      <w:tblPr>
        <w:tblStyle w:val="Table2"/>
        <w:tblW w:w="9638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Il Sig.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nato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residente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C.F.: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Pec: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Mobile: 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esercente la responsabilità genitoriale</w:t>
      </w:r>
    </w:p>
    <w:tbl>
      <w:tblPr>
        <w:tblStyle w:val="Table3"/>
        <w:tblW w:w="9638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Il Sig.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nato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residente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C.F.: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Pec: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Mobile: 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seguito denominatI per brevità “ClientI”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Premesso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i Clienti dichiarano di aver ricevuto l’Informativa sul trattamento dei dati personali ai sensi dell’Articolo 13 D.lgs 196/03 (Codice Privacy) e dell’articolo 13 del Regolamento UE 2016/679 (GDPR)</w:t>
      </w:r>
    </w:p>
    <w:p w:rsidR="00000000" w:rsidDel="00000000" w:rsidP="00000000" w:rsidRDefault="00000000" w:rsidRPr="00000000" w14:paraId="00000028">
      <w:pPr>
        <w:tabs>
          <w:tab w:val="left" w:pos="7068"/>
        </w:tabs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Convengono quanto segue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Efficacia delle premesse del contratto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La premessa costituisce parte integrante della presente scrittura.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2 - Conferimento e oggetto dell’incarico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i Clienti , conferiscono al Professionista, che accetta, l’incarico per lo svolgimento dell’attività di __________________________ nei confronti di __________________________ C.F._____________________________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I Clienti  dichiarano di essere stati adeguatamente informati dal Professionista della complessità dell’incarico;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 I Clienti dichiarano di essere stati informati dal Professionista di tutte le circostanze prevedibili al momento della stipulazione del contratto;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 Il Professionista si impegna ad informare per iscritto i Clienti  di circostanze non prevedibili al momento della stipulazione del contratto che determinano un aumento dei costi.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3 - Frequenza e durata degli incontri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Gli incontri avverranno presso lo studio del Professionista in _________________________. Avranno una durata di ____________ minuti e la frequenza sarà settimanale, salvo diversi accordi dipendenti dalla complessità del trattamento.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4 - Corrispettivo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Le parti pattuiscono il seguente corrispettivo per l’opera del Professionista a prestazione fissa (esente IVA ex art. 10 DPR 633/72):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6.0" w:type="dxa"/>
        <w:jc w:val="left"/>
        <w:tblInd w:w="4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925"/>
        <w:gridCol w:w="1929"/>
        <w:gridCol w:w="1921"/>
        <w:gridCol w:w="3861"/>
        <w:tblGridChange w:id="0">
          <w:tblGrid>
            <w:gridCol w:w="1925"/>
            <w:gridCol w:w="1929"/>
            <w:gridCol w:w="1921"/>
            <w:gridCol w:w="3861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Prestazione: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C.P. Enpap 2%: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Marca da bollo: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360" w:lineRule="auto"/>
        <w:ind w:left="7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Il compenso, liberamente determinato, come sopra fissato è ritenuto dalle parti adeguato all’importanza dell’opera.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 La corresponsione dell’importo indicato avverrà al termine di ciascuna seduta tramite _____________ (contanti, bonifico, POS ecc);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Art. 5 - Trasmissione dati dati relativi alle spese sanitarie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Clienti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si oppone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alla trasmissione al SistemaTS ai sensi dell’art. 3 del DM 31-07-2015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□ I Clienti  non si oppone  alla trasmissione al SistemaTS ai sensi dell’art. 3 del DM 31-07-2015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72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 allega: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copia documento identità dei Clienti.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Luogo e data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Firma del Cliente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 </w:t>
        <w:tab/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Firma del Cliente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 </w:t>
        <w:tab/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Firma del Professionista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  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Fac-simile consenso informato </w:t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Sostegno psicologico/Psicoterapia</w:t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VERSIONE PER PERSONE MINORENNI O INTERDETTE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Esercente responsabilità genitoriale (padre) oppure tutore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Esercente responsabilità genitoriale (madre)</w:t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Sig. _________________ e la Sig.ra __________________ sono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sui seguenti punti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merito al trattamento sanitario di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sostegno psicologico/psicoterapia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nei confronti del figlio ___________________ C.F.: 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 caso di sostegno psicologico: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sostegno psicologico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prestato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professionista sanitario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finalizzato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conseguimento di un migliore equilibrio psichico personale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oppure in caso di psicoterapia: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720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1.1 la psicoterapia prestata dal professionista sanitario è finalizzata al conseguimento di un migliore equilibrio psichico personale. Il modello psicoterapico è _______________________;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 strumento principale di intervento sarà il colloquio clinico della durata di ____________, con frequenza da concordare in base alla complessità del trattamento psicologico;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potranno essere usati strumenti conoscitivi e di intervento per la prevenzione, la diagnosi, le attività di abilitazione-riabilitazione e di sostegno in ambito psicologico, inclusi test psicologici;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sanitario, laddove lo ritenesse necessario e previa comunicazione a chi esercita la responsabilità genitoriale o la tutela, può avvalersi della consulenza di altri professionisti sanitari vincolati al segreto professionale. Chi esercita la responsabilità genitoriale o la tutela può esprimere oralmente il proprio dissenso. In tal caso, il professionista può decidere di interrompere la prestazione psicologica;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sanitario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strettamente tenuto ad attenersi al Codice Deontologico degli Psicologi Italiani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sanitario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ispira ai principi sanciti dall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’art. 3 della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L. 219/17 in tema di consenso informato;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prestazione psicologica verrà erogata dalla Dott.ssa 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lo studio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 in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oppure per le prestazioni erogate a distanza: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7.1 la prestazione psicologica verrà erogata a distanza attraverso lo strumento ___________________ (indicare se telefono, Skype, Zoom ecc.);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7.2 Il professionista sanitario si impegna a fornire la strumentazione adeguata e affidabile e di utilizzare tecnologie elettroniche per la comunicazione a distanza nel pieno rispetto delle misure di sicurezza, anche informatica, in conformità alla normativa di settore.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7.3 Durante la prestazione a distanza, il professionista si impegna a situarsi in spazi riservati in cui non sono presenti soggetti terzi e a disattivare qualsiasi altra funzione della strumentazione in uso al fine di evitare interferenze e/o interruzioni della prestazione. Medesimo impegno per conto della persona minorenne o interdetta da parte di chi esercita la responsabilità genitoriale o la tutela. Il professionista e chi esercita la responsabilità genitoriale o la tutela si impegnano a garantire il miglior segnale telefonico/migliore connessione internet.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durata globale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prestazione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definibile a priori, pertanto sarà commisurata in base a obiettivi e tempi verbalmente concordati;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 professionista sanitario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Sig. _____________________ e la Sig.ra _____________________________ o il tutore Sig./Sig.ra_______________, dopo aver ricevuto e compreso le informazioni, presta/prestano il consenso informato al trattamento psicologico nei confronti di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Luogo e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 esercenti responsabilità genitoriale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A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 tutore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B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60" w:before="200" w:line="327.27272727272725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Informativa sul trattamento dei dati personali ai sensi dell’Articolo 13 D.lgs 196/03 (Codice Privacy) e dell’articolo 13 del Regolamento UE 2016/679 (GDPR)</w:t>
      </w:r>
    </w:p>
    <w:p w:rsidR="00000000" w:rsidDel="00000000" w:rsidP="00000000" w:rsidRDefault="00000000" w:rsidRPr="00000000" w14:paraId="000000C1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Dott.ssa _____________________ titolare del trattamento dei seguenti dati raccolti per lo svolgimento dell’incarico oggetto di questo contratto intende informare gli interessati in merito all’utilizzo dei propri dati personali: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spacing w:before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dati anagrafici, di contatto e di pagamento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– informazioni relative al nome, numero di telefono, indirizzo PEO e PEC, nonché informazioni relative al pagamento dell’onorario per l’incarico (es. numero di carta di credito/debito), ecc;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spacing w:after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dati relativi allo stato di salute: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 dati personali attinenti alla salute fisica/mentale sono raccolti direttamente, in relazione alla richiesta di esecuzione di valutazioni, esami, accertamenti diagnostici, interventi riabilitativi e ogni altra tipologia di servizio di natura professionale connesso con l’esecuzione dell’incarico.</w:t>
      </w:r>
    </w:p>
    <w:p w:rsidR="00000000" w:rsidDel="00000000" w:rsidP="00000000" w:rsidRDefault="00000000" w:rsidRPr="00000000" w14:paraId="000000C4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dati personali e sensibili (ivi compresi quelli sanitari), e quanto correlato agli interventi psicologici (per esempio: esiti degli strumenti di valutazione psicologica, registrazioni audio e/o video) possono essere oggetto di trattamento solo con il consenso scritto dell’interessato, e per la finalità specifica per la quale sono raccolti.</w:t>
      </w:r>
    </w:p>
    <w:p w:rsidR="00000000" w:rsidDel="00000000" w:rsidP="00000000" w:rsidRDefault="00000000" w:rsidRPr="00000000" w14:paraId="000000C5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particolare, i dati verranno trattati per le seguenti finalità:</w:t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spacing w:before="240" w:line="276" w:lineRule="auto"/>
        <w:ind w:left="144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gestire i rapporti funzionali all’erogazione delle prestazioni sanitarie e/o l’incarico professionale richiesto;</w:t>
      </w:r>
    </w:p>
    <w:p w:rsidR="00000000" w:rsidDel="00000000" w:rsidP="00000000" w:rsidRDefault="00000000" w:rsidRPr="00000000" w14:paraId="000000C7">
      <w:pPr>
        <w:numPr>
          <w:ilvl w:val="1"/>
          <w:numId w:val="3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adempiere ai conseguenti e correlati obblighi di legge amministrativi, contabili, o fiscali;</w:t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eventuali contatti legati alla prestazione professionale (telefonici, via fax, via posta ordinaria, via e-mail, ecc.);</w:t>
      </w:r>
    </w:p>
    <w:p w:rsidR="00000000" w:rsidDel="00000000" w:rsidP="00000000" w:rsidRDefault="00000000" w:rsidRPr="00000000" w14:paraId="000000C9">
      <w:pPr>
        <w:numPr>
          <w:ilvl w:val="1"/>
          <w:numId w:val="3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l'insegnamento a psicologi e studenti di corsi di laurea in psicologia, le intervisioni e supervisioni cliniche, tutelando l’anonimato e la non riconoscibilità della persona;</w:t>
      </w:r>
    </w:p>
    <w:p w:rsidR="00000000" w:rsidDel="00000000" w:rsidP="00000000" w:rsidRDefault="00000000" w:rsidRPr="00000000" w14:paraId="000000CA">
      <w:pPr>
        <w:numPr>
          <w:ilvl w:val="1"/>
          <w:numId w:val="3"/>
        </w:numPr>
        <w:spacing w:after="240" w:line="276" w:lineRule="auto"/>
        <w:ind w:left="144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ogni finalità che si rende necessaria per la prestazione concordata tra assistito e professionista.</w:t>
      </w:r>
    </w:p>
    <w:p w:rsidR="00000000" w:rsidDel="00000000" w:rsidP="00000000" w:rsidRDefault="00000000" w:rsidRPr="00000000" w14:paraId="000000CB">
      <w:pPr>
        <w:spacing w:before="20" w:line="14.400000000000002" w:lineRule="auto"/>
        <w:ind w:left="820" w:right="1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 riflessioni/valutazioni/interpretazioni professionali tradotte in dati dallo psicologo costituiscono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dati professionali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che saranno trattati secondo i principi del GDPR e gestiti secondo quanto previsto dal Codice Deontologico degli Psicologi Italiani, dalla normativa vigente, dai regolamenti, dai codici di condotta.</w:t>
      </w:r>
    </w:p>
    <w:p w:rsidR="00000000" w:rsidDel="00000000" w:rsidP="00000000" w:rsidRDefault="00000000" w:rsidRPr="00000000" w14:paraId="000000CD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 trattamento dei dati personali sarà improntato ai principi di correttezza, liceità, trasparenza, minimizzazione, pertinenza, responsabilizzazione e potrà essere effettuato utilizzando supporti cartacei e/o informatici comunque idonei a garantirne la sicurezza e la riservatezza e comunque mediante l’utilizzo di procedure che evitino il rischio di smarrimento, sottrazione, accesso non autorizzato, uso illecito, modifiche indesiderate e diffusione; nel rispetto delle norme vigenti e del segreto professionale.</w:t>
      </w:r>
    </w:p>
    <w:p w:rsidR="00000000" w:rsidDel="00000000" w:rsidP="00000000" w:rsidRDefault="00000000" w:rsidRPr="00000000" w14:paraId="000000CE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dell’erogazione della prestazione concordata il conferimento dei dati è obbligatorio, poiché in mancanza non sarà possibile svolgere l’attività professionale richiesta e gli obblighi di legge da essa derivanti.</w:t>
      </w:r>
    </w:p>
    <w:p w:rsidR="00000000" w:rsidDel="00000000" w:rsidP="00000000" w:rsidRDefault="00000000" w:rsidRPr="00000000" w14:paraId="000000CF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Pertanto la base giuridica del trattamento dei dati personali è l’erogazione della prestazione richiesta al Titolare, ovvero il contratto e il relativo consenso per prestazioni di consulenza e/o sostegno psicologico e/o di psicoterapia.</w:t>
      </w:r>
    </w:p>
    <w:p w:rsidR="00000000" w:rsidDel="00000000" w:rsidP="00000000" w:rsidRDefault="00000000" w:rsidRPr="00000000" w14:paraId="000000D0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dati personali verranno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conservati solo per il tempo necessario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al conseguimento delle finalità per le quali sono stati raccolti o per qualsiasi altra legittima finalità a essi collegata.</w:t>
      </w:r>
    </w:p>
    <w:p w:rsidR="00000000" w:rsidDel="00000000" w:rsidP="00000000" w:rsidRDefault="00000000" w:rsidRPr="00000000" w14:paraId="000000D1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Esaurite le finalità per i quali sono stati raccolti, i dati personali verranno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anonimizzati irreversibilmente e/o cancellati, distrutti in modo sicuro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D2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tempi di conservazione, in relazione alle differenti finalità sopra elencate, saranno i seguenti: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spacing w:before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dati anagrafici, di contatto e di pagamento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verranno tenuti per il tempo necessario a gestire gli adempimenti contrattuali/contabili e comunque per un tempo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 anni dalla cessazione del rapporto contrattuale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spacing w:after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dati relativi allo stato di salute: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saranno conservati per il periodo di tempo strettamente necessario allo svolgimento dell’incarico e al perseguimento delle finalità proprie dell’incarico stesso e comunque per un periodo minimo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 anni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(art.17 del Codice Deontologico degli Psicologi Italiani).</w:t>
      </w:r>
    </w:p>
    <w:p w:rsidR="00000000" w:rsidDel="00000000" w:rsidP="00000000" w:rsidRDefault="00000000" w:rsidRPr="00000000" w14:paraId="000000D5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dati saranno trattati dal Titolare e dagli eventuali Responsabili del trattamento nominati e strettamente autorizzati, attraverso l'adozione di misure tecnico-organizzative idonee a soddisfare il rispetto della normativa sulla privacy. I dati personali non saranno oggetto di comunicazione e/o diffusione a soggetti terzi, fatta eccezione per: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before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Pubbliche Amministrazioni per lo svolgimento delle funzioni istituzionali nei limiti stabiliti dalla legge o dai regolamenti;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società/studi professionali che prestano attività di assistenza, consulenza o collaborazione in materia contabile, amministrativa, fiscale, legale, tributaria e finanziaria (…….);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terzi fornitori di servizi, in particolar modo di supporto informatico e di telecomunicazione (Google, Dropbox, Skype….) per la mera gestione tecnica dei dati nelle comunicazioni o trattamenti di dati legati alle prestazioni (ad es. files cifrati in cloud);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seguito di ispezioni o verifiche, organismi di vigilanza, autorità giudiziarie nonché a tutti gli altri soggetti ai quali la comunicazione sia obbligatoria per legge.</w:t>
      </w:r>
    </w:p>
    <w:p w:rsidR="00000000" w:rsidDel="00000000" w:rsidP="00000000" w:rsidRDefault="00000000" w:rsidRPr="00000000" w14:paraId="000000DA">
      <w:pPr>
        <w:spacing w:before="240" w:line="14.890909090909092" w:lineRule="auto"/>
        <w:ind w:left="820" w:right="10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L’eventuale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lista dei Responsabili del trattamento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degli altri soggetti cui vengono comunicati i dati può essere visionata a richiesta inviando una mail a _____________________o una pec a ______________________</w:t>
      </w:r>
    </w:p>
    <w:p w:rsidR="00000000" w:rsidDel="00000000" w:rsidP="00000000" w:rsidRDefault="00000000" w:rsidRPr="00000000" w14:paraId="000000DC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dati personali non saranno soggetti a diffusione, né ad alcun processo decisionale interamente automatizzato, ivi compresa la profilazione.</w:t>
      </w:r>
    </w:p>
    <w:p w:rsidR="00000000" w:rsidDel="00000000" w:rsidP="00000000" w:rsidRDefault="00000000" w:rsidRPr="00000000" w14:paraId="000000DD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singoli interessati in qualsiasi momento potranno esercitare i diritti di cui all’art. 7 Codice della Privacy e di cui agli articoli 15, 16, 17, 18, 19, 20, 21 del Regolamento sulla Privacy inviando una mail o una comunicazione scritta ai recapiti del Titolare (e-mail o pec) e per l’effetto ottenere: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pacing w:before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conferma dell’esistenza o meno dei dati personali degli interessati, verificarne l’esattezza o richiederne l’aggiornamento, la rettifica, l’integrazione;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l’accesso, la rettifica, la cancellazione dei dati personali o la limitazione del trattamento;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pacing w:after="240" w:line="276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cancellazione, trasformazione in forma anonima, il blocco dei dati personali trattati in violazione di legge.</w:t>
      </w:r>
    </w:p>
    <w:p w:rsidR="00000000" w:rsidDel="00000000" w:rsidP="00000000" w:rsidRDefault="00000000" w:rsidRPr="00000000" w14:paraId="000000E1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qualsiasi momento, inoltre, l’interessato potrà opporsi al trattamento dei dati che lo riguardano o revocare il consenso al trattamento, senza pregiudizio della liceità del trattamento basata sul consenso prima della revoca.</w:t>
      </w:r>
    </w:p>
    <w:p w:rsidR="00000000" w:rsidDel="00000000" w:rsidP="00000000" w:rsidRDefault="00000000" w:rsidRPr="00000000" w14:paraId="000000E2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 Titolare potrà comunque conservare taluni dati personali anche dopo la richiesta di cessazione del trattamento esclusivamente per difendere o far valere un proprio diritto, ovvero nei casi previsti dalla legge o per effetto dell’ordine di un’autorità giudiziaria o amministrativa.</w:t>
      </w:r>
    </w:p>
    <w:p w:rsidR="00000000" w:rsidDel="00000000" w:rsidP="00000000" w:rsidRDefault="00000000" w:rsidRPr="00000000" w14:paraId="000000E3">
      <w:pPr>
        <w:spacing w:after="160" w:before="200" w:line="327.27272727272725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 eventuali reclami o segnalazioni sulle modalità di trattamento dei dati ci si può rivolgere in qualsiasi momento al Titolare del trattamento dei dati. Tuttavia è possibile inoltrare reclami o segnalazioni all’Autorità responsabile della protezione dei dati, utilizzando gli estremi di contatto pertinenti: Garante per la protezione dei dati personali - piazza di Montecitorio n.121 - 00186 ROMA - fax: (+39) 06.696773785 - telefono: (+39) 06.696771 - PEO: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garante@gpdp.it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 PEC: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protocollo@pec.gpdp.it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E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8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sz w:val="20"/>
        <w:szCs w:val="20"/>
        <w:rtl w:val="0"/>
      </w:rPr>
      <w:t xml:space="preserve">Fac-simile a cura della Commissione Deontologica e Tutela presso l’Ordine degli Psicologi della Calabria - docs_opc_minorenni_1 del xxxxx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1"/>
        <w:smallCaps w:val="0"/>
        <w:strike w:val="0"/>
        <w:color w:val="00000a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720" w:hanging="72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color w:val="00000a"/>
      <w:sz w:val="24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Heading3" w:customStyle="1">
    <w:name w:val="Heading 3"/>
    <w:basedOn w:val="Normale"/>
    <w:qFormat w:val="1"/>
    <w:pPr>
      <w:numPr>
        <w:ilvl w:val="2"/>
        <w:numId w:val="1"/>
      </w:numPr>
      <w:spacing w:after="280" w:before="280"/>
      <w:outlineLvl w:val="2"/>
    </w:pPr>
    <w:rPr>
      <w:rFonts w:ascii="Times New Roman" w:cs="Times New Roman" w:hAnsi="Times New Roman"/>
      <w:b w:val="1"/>
      <w:bCs w:val="1"/>
      <w:sz w:val="27"/>
      <w:szCs w:val="27"/>
    </w:rPr>
  </w:style>
  <w:style w:type="character" w:styleId="Punti" w:customStyle="1">
    <w:name w:val="Punti"/>
    <w:qFormat w:val="1"/>
    <w:rPr>
      <w:rFonts w:ascii="OpenSymbol" w:cs="OpenSymbol" w:eastAsia="OpenSymbol" w:hAnsi="OpenSymbol"/>
    </w:rPr>
  </w:style>
  <w:style w:type="character" w:styleId="Carpredefinitoparagrafo" w:customStyle="1">
    <w:name w:val="Car. predefinito paragrafo"/>
    <w:qFormat w:val="1"/>
  </w:style>
  <w:style w:type="character" w:styleId="Caratteredellanota" w:customStyle="1">
    <w:name w:val="Carattere della nota"/>
    <w:basedOn w:val="Carpredefinitoparagrafo"/>
    <w:qFormat w:val="1"/>
    <w:rPr>
      <w:rFonts w:cs="Times New Roman"/>
      <w:vertAlign w:val="superscript"/>
    </w:rPr>
  </w:style>
  <w:style w:type="character" w:styleId="Caratterenotaapidipagina" w:customStyle="1">
    <w:name w:val="Carattere nota a piè di pagina"/>
    <w:qFormat w:val="1"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WW8Num6z0" w:customStyle="1">
    <w:name w:val="WW8Num6z0"/>
    <w:qFormat w:val="1"/>
    <w:rPr>
      <w:rFonts w:ascii="Times New Roman" w:cs="Times New Roman" w:hAnsi="Times New Roman"/>
      <w:sz w:val="24"/>
      <w:szCs w:val="24"/>
    </w:rPr>
  </w:style>
  <w:style w:type="character" w:styleId="CollegamentoInternet" w:customStyle="1">
    <w:name w:val="Collegamento Internet"/>
    <w:rPr>
      <w:color w:val="000080"/>
      <w:u w:val="single"/>
      <w:lang w:bidi="uz-Cyrl-UZ" w:eastAsia="uz-Cyrl-UZ" w:val="uz-Cyrl-UZ"/>
    </w:rPr>
  </w:style>
  <w:style w:type="character" w:styleId="WW8Num7z0" w:customStyle="1">
    <w:name w:val="WW8Num7z0"/>
    <w:qFormat w:val="1"/>
    <w:rPr>
      <w:rFonts w:ascii="Times New Roman" w:cs="Times New Roman" w:hAnsi="Times New Roman"/>
      <w:sz w:val="24"/>
      <w:szCs w:val="24"/>
    </w:rPr>
  </w:style>
  <w:style w:type="character" w:styleId="WW8Num12z0" w:customStyle="1">
    <w:name w:val="WW8Num12z0"/>
    <w:qFormat w:val="1"/>
    <w:rPr>
      <w:rFonts w:ascii="Times New Roman" w:cs="Times New Roman" w:hAnsi="Times New Roman"/>
      <w:sz w:val="24"/>
      <w:szCs w:val="24"/>
    </w:rPr>
  </w:style>
  <w:style w:type="character" w:styleId="WW8Num8z0" w:customStyle="1">
    <w:name w:val="WW8Num8z0"/>
    <w:qFormat w:val="1"/>
    <w:rPr>
      <w:rFonts w:ascii="Times New Roman" w:cs="Times New Roman" w:hAnsi="Times New Roman"/>
      <w:sz w:val="24"/>
      <w:szCs w:val="24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 w:val="1"/>
  </w:style>
  <w:style w:type="character" w:styleId="WW8Num2z0" w:customStyle="1">
    <w:name w:val="WW8Num2z0"/>
    <w:qFormat w:val="1"/>
    <w:rPr>
      <w:rFonts w:ascii="Calibri" w:cs="Calibri" w:hAnsi="Calibri"/>
      <w:sz w:val="24"/>
      <w:szCs w:val="24"/>
    </w:rPr>
  </w:style>
  <w:style w:type="character" w:styleId="ListLabel1" w:customStyle="1">
    <w:name w:val="ListLabel 1"/>
    <w:qFormat w:val="1"/>
    <w:rPr>
      <w:rFonts w:cs="Times New Roman"/>
      <w:sz w:val="24"/>
      <w:szCs w:val="24"/>
    </w:rPr>
  </w:style>
  <w:style w:type="character" w:styleId="ListLabel2" w:customStyle="1">
    <w:name w:val="ListLabel 2"/>
    <w:qFormat w:val="1"/>
    <w:rPr>
      <w:rFonts w:cs="Times New Roman"/>
      <w:sz w:val="24"/>
      <w:szCs w:val="24"/>
    </w:rPr>
  </w:style>
  <w:style w:type="character" w:styleId="ListLabel3" w:customStyle="1">
    <w:name w:val="ListLabel 3"/>
    <w:qFormat w:val="1"/>
    <w:rPr>
      <w:rFonts w:ascii="Times New Roman" w:cs="Times New Roman" w:hAnsi="Times New Roman"/>
      <w:sz w:val="24"/>
      <w:szCs w:val="24"/>
    </w:rPr>
  </w:style>
  <w:style w:type="character" w:styleId="ListLabel4" w:customStyle="1">
    <w:name w:val="ListLabel 4"/>
    <w:qFormat w:val="1"/>
    <w:rPr>
      <w:rFonts w:cs="Times New Roman"/>
      <w:sz w:val="24"/>
      <w:szCs w:val="24"/>
    </w:rPr>
  </w:style>
  <w:style w:type="character" w:styleId="ListLabel5" w:customStyle="1">
    <w:name w:val="ListLabel 5"/>
    <w:qFormat w:val="1"/>
    <w:rPr>
      <w:rFonts w:ascii="Times New Roman" w:cs="Calibri" w:hAnsi="Times New Roman"/>
      <w:sz w:val="24"/>
      <w:szCs w:val="24"/>
    </w:rPr>
  </w:style>
  <w:style w:type="character" w:styleId="ListLabel6" w:customStyle="1">
    <w:name w:val="ListLabel 6"/>
    <w:qFormat w:val="1"/>
    <w:rPr>
      <w:rFonts w:ascii="Times New Roman" w:cs="Times New Roman" w:hAnsi="Times New Roman"/>
      <w:sz w:val="24"/>
      <w:szCs w:val="24"/>
    </w:rPr>
  </w:style>
  <w:style w:type="character" w:styleId="ListLabel7" w:customStyle="1">
    <w:name w:val="ListLabel 7"/>
    <w:qFormat w:val="1"/>
    <w:rPr>
      <w:rFonts w:ascii="Times New Roman" w:cs="Calibri" w:hAnsi="Times New Roman"/>
      <w:sz w:val="24"/>
      <w:szCs w:val="24"/>
    </w:rPr>
  </w:style>
  <w:style w:type="character" w:styleId="Enfasiforte" w:customStyle="1">
    <w:name w:val="Enfasi forte"/>
    <w:qFormat w:val="1"/>
    <w:rPr>
      <w:b w:val="1"/>
      <w:bCs w:val="1"/>
    </w:rPr>
  </w:style>
  <w:style w:type="character" w:styleId="ListLabel8" w:customStyle="1">
    <w:name w:val="ListLabel 8"/>
    <w:qFormat w:val="1"/>
    <w:rPr>
      <w:rFonts w:ascii="Times New Roman" w:cs="Times New Roman" w:hAnsi="Times New Roman"/>
      <w:sz w:val="24"/>
      <w:szCs w:val="24"/>
    </w:rPr>
  </w:style>
  <w:style w:type="character" w:styleId="ListLabel9" w:customStyle="1">
    <w:name w:val="ListLabel 9"/>
    <w:qFormat w:val="1"/>
    <w:rPr>
      <w:rFonts w:ascii="Times New Roman" w:cs="Calibri" w:hAnsi="Times New Roman"/>
      <w:sz w:val="24"/>
      <w:szCs w:val="24"/>
    </w:rPr>
  </w:style>
  <w:style w:type="character" w:styleId="ListLabel10" w:customStyle="1">
    <w:name w:val="ListLabel 10"/>
    <w:qFormat w:val="1"/>
    <w:rPr>
      <w:rFonts w:ascii="Times New Roman" w:cs="Times New Roman" w:hAnsi="Times New Roman"/>
      <w:sz w:val="24"/>
      <w:szCs w:val="24"/>
    </w:rPr>
  </w:style>
  <w:style w:type="character" w:styleId="ListLabel11" w:customStyle="1">
    <w:name w:val="ListLabel 11"/>
    <w:qFormat w:val="1"/>
    <w:rPr>
      <w:rFonts w:ascii="Times New Roman" w:cs="Calibri" w:hAnsi="Times New Roman"/>
      <w:sz w:val="24"/>
      <w:szCs w:val="24"/>
    </w:rPr>
  </w:style>
  <w:style w:type="character" w:styleId="ListLabel12" w:customStyle="1">
    <w:name w:val="ListLabel 12"/>
    <w:qFormat w:val="1"/>
    <w:rPr>
      <w:rFonts w:ascii="Times New Roman" w:cs="Times New Roman" w:hAnsi="Times New Roman"/>
      <w:sz w:val="24"/>
      <w:szCs w:val="24"/>
    </w:rPr>
  </w:style>
  <w:style w:type="character" w:styleId="ListLabel13" w:customStyle="1">
    <w:name w:val="ListLabel 13"/>
    <w:qFormat w:val="1"/>
    <w:rPr>
      <w:rFonts w:ascii="Times New Roman" w:cs="Calibri" w:hAnsi="Times New Roman"/>
      <w:sz w:val="24"/>
      <w:szCs w:val="24"/>
    </w:rPr>
  </w:style>
  <w:style w:type="paragraph" w:styleId="Titolo">
    <w:name w:val="Title"/>
    <w:basedOn w:val="Normale"/>
    <w:next w:val="Corpodeltesto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Caption" w:customStyle="1">
    <w:name w:val="Caption"/>
    <w:basedOn w:val="Normale"/>
    <w:qFormat w:val="1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Contenutotabella" w:customStyle="1">
    <w:name w:val="Contenuto tabella"/>
    <w:basedOn w:val="Normale"/>
    <w:qFormat w:val="1"/>
  </w:style>
  <w:style w:type="paragraph" w:styleId="FootnoteText" w:customStyle="1">
    <w:name w:val="Footnote Text"/>
    <w:basedOn w:val="Normale"/>
  </w:style>
  <w:style w:type="paragraph" w:styleId="Paragrafoelenco">
    <w:name w:val="List Paragraph"/>
    <w:basedOn w:val="Normale"/>
    <w:qFormat w:val="1"/>
    <w:pPr>
      <w:ind w:left="720"/>
    </w:pPr>
  </w:style>
  <w:style w:type="paragraph" w:styleId="Titolotabella" w:customStyle="1">
    <w:name w:val="Titolo tabella"/>
    <w:basedOn w:val="Contenutotabella"/>
    <w:qFormat w:val="1"/>
  </w:style>
  <w:style w:type="paragraph" w:styleId="Footer" w:customStyle="1">
    <w:name w:val="Footer"/>
    <w:basedOn w:val="Normale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12" w:customStyle="1">
    <w:name w:val="WW8Num12"/>
    <w:qFormat w:val="1"/>
  </w:style>
  <w:style w:type="numbering" w:styleId="WW8Num8" w:customStyle="1">
    <w:name w:val="WW8Num8"/>
    <w:qFormat w:val="1"/>
  </w:style>
  <w:style w:type="numbering" w:styleId="WW8Num2" w:customStyle="1">
    <w:name w:val="WW8Num2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6624F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6624F3"/>
    <w:rPr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6624F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6624F3"/>
    <w:rPr>
      <w:color w:val="00000a"/>
      <w:sz w:val="24"/>
    </w:rPr>
  </w:style>
  <w:style w:type="character" w:styleId="Collegamentoipertestuale">
    <w:name w:val="Hyperlink"/>
    <w:basedOn w:val="Caratterepredefinitoparagrafo"/>
    <w:uiPriority w:val="99"/>
    <w:unhideWhenUsed w:val="1"/>
    <w:rsid w:val="006624F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73A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unhideWhenUsed w:val="1"/>
    <w:rsid w:val="006D2239"/>
    <w:pPr>
      <w:spacing w:after="100" w:afterAutospacing="1" w:before="100" w:beforeAutospacing="1"/>
    </w:pPr>
    <w:rPr>
      <w:rFonts w:ascii="Times New Roman" w:cs="Times New Roman" w:hAnsi="Times New Roman"/>
      <w:color w:val="auto"/>
      <w:sz w:val="20"/>
      <w:szCs w:val="2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1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JPZbJw968AGc254YjbzX6C49Q==">AMUW2mUGcwjtgRRHXIZDkqkole5iFCplA0lLZHF8fAlvCx5GRaDceYQtydqQfam+D6X2EdOn6tKJx6JCpZLDpHlZcPKIFwaqeZUV1xcTYyxEV2uFsxUlirKS5gZriYHhKJXeMiDYjwXm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2020-02-24T14:05:00Z</dcterms:created>
  <dc:creator>Alessia Mirabelli</dc:creator>
</cp:coreProperties>
</file>